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FA" w:rsidRPr="00F17A9B" w:rsidRDefault="005D12FA" w:rsidP="00A32C74">
      <w:pPr>
        <w:spacing w:after="0" w:line="240" w:lineRule="auto"/>
        <w:jc w:val="right"/>
        <w:rPr>
          <w:sz w:val="20"/>
          <w:szCs w:val="20"/>
        </w:rPr>
      </w:pPr>
      <w:r w:rsidRPr="00F17A9B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6</w:t>
      </w:r>
    </w:p>
    <w:p w:rsidR="005D12FA" w:rsidRPr="00F17A9B" w:rsidRDefault="005D12FA" w:rsidP="00A32C74">
      <w:pPr>
        <w:spacing w:after="0" w:line="240" w:lineRule="auto"/>
        <w:jc w:val="right"/>
        <w:rPr>
          <w:sz w:val="20"/>
          <w:szCs w:val="20"/>
        </w:rPr>
      </w:pPr>
      <w:r w:rsidRPr="00F17A9B">
        <w:rPr>
          <w:sz w:val="20"/>
          <w:szCs w:val="20"/>
        </w:rPr>
        <w:t xml:space="preserve">к приказу </w:t>
      </w:r>
    </w:p>
    <w:p w:rsidR="005D12FA" w:rsidRPr="00F17A9B" w:rsidRDefault="005D12FA" w:rsidP="00A32C74">
      <w:pPr>
        <w:spacing w:after="0" w:line="240" w:lineRule="auto"/>
        <w:jc w:val="right"/>
        <w:rPr>
          <w:sz w:val="20"/>
          <w:szCs w:val="20"/>
        </w:rPr>
      </w:pPr>
      <w:r w:rsidRPr="00F17A9B">
        <w:rPr>
          <w:sz w:val="20"/>
          <w:szCs w:val="20"/>
        </w:rPr>
        <w:t>ЛОГБУ «Вознесенский ДИ»</w:t>
      </w:r>
    </w:p>
    <w:p w:rsidR="005D12FA" w:rsidRPr="00F17A9B" w:rsidRDefault="005D12FA" w:rsidP="00A32C74">
      <w:pPr>
        <w:spacing w:after="0" w:line="240" w:lineRule="auto"/>
        <w:jc w:val="right"/>
        <w:rPr>
          <w:sz w:val="20"/>
          <w:szCs w:val="20"/>
        </w:rPr>
      </w:pPr>
      <w:r w:rsidRPr="00F17A9B">
        <w:rPr>
          <w:sz w:val="20"/>
          <w:szCs w:val="20"/>
        </w:rPr>
        <w:t xml:space="preserve">от 08.02.2021г. № 37-о </w:t>
      </w:r>
    </w:p>
    <w:p w:rsidR="005D12FA" w:rsidRDefault="005D12FA" w:rsidP="00A32C74">
      <w:pPr>
        <w:spacing w:after="0" w:line="265" w:lineRule="auto"/>
        <w:ind w:left="106" w:right="5" w:hanging="10"/>
        <w:jc w:val="right"/>
        <w:rPr>
          <w:sz w:val="30"/>
        </w:rPr>
      </w:pPr>
    </w:p>
    <w:p w:rsidR="005D12FA" w:rsidRDefault="005D12FA">
      <w:pPr>
        <w:spacing w:after="0" w:line="265" w:lineRule="auto"/>
        <w:ind w:left="106" w:right="5" w:hanging="10"/>
        <w:jc w:val="center"/>
        <w:rPr>
          <w:sz w:val="30"/>
        </w:rPr>
      </w:pPr>
    </w:p>
    <w:p w:rsidR="005D12FA" w:rsidRDefault="005D12FA">
      <w:pPr>
        <w:spacing w:after="0" w:line="265" w:lineRule="auto"/>
        <w:ind w:left="106" w:right="5" w:hanging="10"/>
        <w:jc w:val="center"/>
      </w:pPr>
      <w:r>
        <w:rPr>
          <w:sz w:val="30"/>
        </w:rPr>
        <w:t>ПОЛОЖЕНИЕ</w:t>
      </w:r>
    </w:p>
    <w:p w:rsidR="005D12FA" w:rsidRDefault="005D12FA">
      <w:pPr>
        <w:spacing w:after="302" w:line="265" w:lineRule="auto"/>
        <w:ind w:left="106" w:hanging="10"/>
        <w:jc w:val="center"/>
      </w:pPr>
      <w:r>
        <w:rPr>
          <w:sz w:val="30"/>
        </w:rPr>
        <w:t>«Подарки и знаки делового гостеприимства»</w:t>
      </w:r>
    </w:p>
    <w:p w:rsidR="005D12FA" w:rsidRDefault="005D12FA">
      <w:pPr>
        <w:numPr>
          <w:ilvl w:val="0"/>
          <w:numId w:val="2"/>
        </w:numPr>
        <w:ind w:right="43"/>
      </w:pPr>
      <w:r>
        <w:t>Настоящее Положение «Подарки и знаки делового гостеприимства» (далее Положение) определяет порядок сообщения работниками ЛОГБУ «Вознесенский ДИ» (далее Учреждение) о получении подарка или знака делового гостеприимства в связи с протокольными мероприятиями,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5D12FA" w:rsidRDefault="005D12FA">
      <w:pPr>
        <w:numPr>
          <w:ilvl w:val="0"/>
          <w:numId w:val="2"/>
        </w:numPr>
        <w:spacing w:after="116"/>
        <w:ind w:right="43"/>
      </w:pPr>
      <w:r>
        <w:t>Для целей настоящего Положения используются следующие понятия:</w:t>
      </w:r>
    </w:p>
    <w:p w:rsidR="005D12FA" w:rsidRDefault="005D12FA">
      <w:pPr>
        <w:ind w:left="28" w:right="43"/>
      </w:pPr>
      <w:r>
        <w:t>подарок или знак делового гостеприимства, полученный в связи с протокольными мероприятиями, командировками и другими официальными мероприятиями (далее — подарок) - подарок, полученный работником от физических (юридических) лиц, которые осуществляют дарение, исходя из должностного положения одаряемого или исполнения им дол</w:t>
      </w:r>
      <w:bookmarkStart w:id="0" w:name="_GoBack"/>
      <w:bookmarkEnd w:id="0"/>
      <w:r>
        <w:t>жностных обязанностей, за исключением канцелярских принадлежностей, которые предоставляются каждому участнику на протокольных мероприятиях, в командировках и на других официальных мероприятиях в целях исполнения им своих должностных обязанностей, цветов и ценных подарков, которые вручены в качестве поощрения (награды); получение подарка в связи с должностным положением или в связи с исполнением должностных обязанностей - получение работником лично или через посредника от физических (юридических) лиц подарка при осуществлении трудовой деятельности, а также в связи с исполнением определенных должностных обязанностей.</w:t>
      </w:r>
    </w:p>
    <w:p w:rsidR="005D12FA" w:rsidRDefault="005D12FA">
      <w:pPr>
        <w:numPr>
          <w:ilvl w:val="0"/>
          <w:numId w:val="2"/>
        </w:numPr>
        <w:spacing w:after="164"/>
        <w:ind w:right="43"/>
      </w:pPr>
      <w:r>
        <w:t>Работники обязаны в порядке, предусмотренном настоящим Положением, уведомлять исполнительного директора Учреждения обо всех случаях получения подарка в связи с их должностным положением или исполнением ими должностных обязанностей.</w:t>
      </w:r>
    </w:p>
    <w:p w:rsidR="005D12FA" w:rsidRDefault="005D12FA">
      <w:pPr>
        <w:numPr>
          <w:ilvl w:val="0"/>
          <w:numId w:val="2"/>
        </w:numPr>
        <w:spacing w:after="21"/>
        <w:ind w:right="43"/>
      </w:pPr>
      <w:r>
        <w:t xml:space="preserve">Уведомление о получении подарка в связи с должностным положением или исполнением должностных обязанностей (далее </w:t>
      </w:r>
      <w:r w:rsidRPr="004413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149" o:spid="_x0000_i1025" type="#_x0000_t75" style="width:3.6pt;height:1.2pt;visibility:visible">
            <v:imagedata r:id="rId5" o:title=""/>
          </v:shape>
        </w:pict>
      </w:r>
      <w:r>
        <w:t>уведомление) представляется должностному лицу, ответственному за противодействие коррупции в Учреждении,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D12FA" w:rsidRDefault="005D12FA">
      <w:pPr>
        <w:spacing w:after="0"/>
        <w:ind w:left="28" w:right="43"/>
      </w:pPr>
      <w:r>
        <w:t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D12FA" w:rsidRDefault="005D12FA">
      <w:pPr>
        <w:spacing w:after="187"/>
        <w:ind w:left="28" w:right="43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устранения такой причины.</w:t>
      </w:r>
    </w:p>
    <w:p w:rsidR="005D12FA" w:rsidRDefault="005D12FA">
      <w:pPr>
        <w:numPr>
          <w:ilvl w:val="0"/>
          <w:numId w:val="2"/>
        </w:numPr>
        <w:spacing w:after="200"/>
        <w:ind w:right="43"/>
      </w:pPr>
      <w: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противодействию коррупции Учреждения (далее - комиссия).</w:t>
      </w:r>
    </w:p>
    <w:p w:rsidR="005D12FA" w:rsidRDefault="005D12FA">
      <w:pPr>
        <w:numPr>
          <w:ilvl w:val="0"/>
          <w:numId w:val="2"/>
        </w:numPr>
        <w:spacing w:after="158" w:line="303" w:lineRule="auto"/>
        <w:ind w:right="43"/>
      </w:pPr>
      <w:r>
        <w:t>Подарок, стоимость которого подтверждается документами и превышает 3 тыс. рублей либо стоимость которого получившему его работнику неизвестна, сдается должностному лицу, ответственному за профилактику коррупционных и иных правонарушений в Учреждении, которое принимает его на хранение по акту приема - передачи не позднее 5 рабочих дней со дня регистрации уведомления в соответствующем журнале регистрации.</w:t>
      </w:r>
    </w:p>
    <w:p w:rsidR="005D12FA" w:rsidRDefault="005D12FA">
      <w:pPr>
        <w:numPr>
          <w:ilvl w:val="0"/>
          <w:numId w:val="2"/>
        </w:numPr>
        <w:spacing w:after="190" w:line="305" w:lineRule="auto"/>
        <w:ind w:right="43"/>
      </w:pPr>
      <w:r>
        <w:t>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D12FA" w:rsidRDefault="005D12FA">
      <w:pPr>
        <w:numPr>
          <w:ilvl w:val="0"/>
          <w:numId w:val="2"/>
        </w:numPr>
        <w:spacing w:after="0" w:line="308" w:lineRule="auto"/>
        <w:ind w:right="43"/>
      </w:pPr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экспертным путем. Подарок возвращается сдавшему его лицу по акту приема - передачи в случае, если его стоимость не превышает 3 тыс. рублей.</w:t>
      </w:r>
    </w:p>
    <w:p w:rsidR="005D12FA" w:rsidRDefault="005D12FA">
      <w:pPr>
        <w:numPr>
          <w:ilvl w:val="0"/>
          <w:numId w:val="2"/>
        </w:numPr>
        <w:ind w:right="43"/>
      </w:pPr>
      <w:r>
        <w:t>Должностное лицо, ответственное за противодействие коррупции в Учреждении, обеспечивает включение в установленном порядке принятого к бухгалтерскому учёту подарка, стоимость которого превышает 3 тыс. рублей, в соответствующий реестр.</w:t>
      </w:r>
    </w:p>
    <w:p w:rsidR="005D12FA" w:rsidRDefault="005D12FA">
      <w:pPr>
        <w:numPr>
          <w:ilvl w:val="0"/>
          <w:numId w:val="2"/>
        </w:numPr>
        <w:ind w:right="43"/>
      </w:pPr>
      <w:r>
        <w:t>Работник,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5D12FA" w:rsidRDefault="005D12FA">
      <w:pPr>
        <w:numPr>
          <w:ilvl w:val="0"/>
          <w:numId w:val="2"/>
        </w:numPr>
        <w:ind w:right="43"/>
      </w:pPr>
      <w:r>
        <w:t>Должностное лицо, ответственное за противодействие коррупции в Учреждении, в течение 3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D12FA" w:rsidRDefault="005D12FA">
      <w:pPr>
        <w:numPr>
          <w:ilvl w:val="0"/>
          <w:numId w:val="2"/>
        </w:numPr>
        <w:spacing w:after="186"/>
        <w:ind w:right="43"/>
      </w:pPr>
      <w:r>
        <w:t>Подарок, в отношении которого не поступило заявление, указанное в пункте 10 настоящего Положения,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5D12FA" w:rsidRDefault="005D12FA">
      <w:pPr>
        <w:numPr>
          <w:ilvl w:val="0"/>
          <w:numId w:val="2"/>
        </w:numPr>
        <w:ind w:right="43"/>
      </w:pPr>
      <w:r>
        <w:t>В случае нецелесообразности использования подарка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5D12FA" w:rsidRDefault="005D12FA">
      <w:pPr>
        <w:numPr>
          <w:ilvl w:val="0"/>
          <w:numId w:val="2"/>
        </w:numPr>
        <w:ind w:right="43"/>
      </w:pPr>
      <w:r>
        <w:t>Оценка стоимости подарка для реализации (выкупа), предусмотренная пунктами l l и 13 настоящего Положения, осуществляется субъектами оценочной деятельности, в соответствии с законодательством Российской Федерации об оценочной деятельности.</w:t>
      </w:r>
    </w:p>
    <w:p w:rsidR="005D12FA" w:rsidRDefault="005D12FA">
      <w:pPr>
        <w:numPr>
          <w:ilvl w:val="0"/>
          <w:numId w:val="2"/>
        </w:numPr>
        <w:ind w:right="43"/>
      </w:pPr>
      <w:r>
        <w:t>В случае если подарок не выкуплен или не реализован, исполнительным директором Учреждения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D12FA" w:rsidRDefault="005D12FA">
      <w:pPr>
        <w:numPr>
          <w:ilvl w:val="0"/>
          <w:numId w:val="2"/>
        </w:numPr>
        <w:ind w:right="43"/>
      </w:pPr>
      <w:r>
        <w:t>Средства, вырученные от реализации (выкупа) подарка, зачисляются в доход областного бюджета Ленинградской области в порядке, установленном бюджетным законодательством Российской Федерации.</w:t>
      </w:r>
    </w:p>
    <w:sectPr w:rsidR="005D12FA" w:rsidSect="00765F38">
      <w:pgSz w:w="11909" w:h="16834"/>
      <w:pgMar w:top="1133" w:right="787" w:bottom="1347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920"/>
    <w:multiLevelType w:val="hybridMultilevel"/>
    <w:tmpl w:val="05FE6098"/>
    <w:lvl w:ilvl="0" w:tplc="0186BC8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E5CA2E0">
      <w:start w:val="1"/>
      <w:numFmt w:val="lowerLetter"/>
      <w:lvlText w:val="%2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2F2B3B6">
      <w:start w:val="1"/>
      <w:numFmt w:val="lowerRoman"/>
      <w:lvlText w:val="%3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452DE02">
      <w:start w:val="1"/>
      <w:numFmt w:val="decimal"/>
      <w:lvlText w:val="%4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784BE9E">
      <w:start w:val="1"/>
      <w:numFmt w:val="lowerLetter"/>
      <w:lvlText w:val="%5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33E66896">
      <w:start w:val="1"/>
      <w:numFmt w:val="lowerRoman"/>
      <w:lvlText w:val="%6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9886CBF0">
      <w:start w:val="1"/>
      <w:numFmt w:val="decimal"/>
      <w:lvlText w:val="%7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84AB420">
      <w:start w:val="1"/>
      <w:numFmt w:val="lowerLetter"/>
      <w:lvlText w:val="%8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22CF694">
      <w:start w:val="1"/>
      <w:numFmt w:val="lowerRoman"/>
      <w:lvlText w:val="%9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23536FFE"/>
    <w:multiLevelType w:val="hybridMultilevel"/>
    <w:tmpl w:val="6C2C4C36"/>
    <w:lvl w:ilvl="0" w:tplc="13561B5E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5027E5A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76C4E76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8F5EA6C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68283148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A36F186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3C8C535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FA0F0F8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07ABB7C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F5C"/>
    <w:rsid w:val="001D41B7"/>
    <w:rsid w:val="00236F5C"/>
    <w:rsid w:val="003528DC"/>
    <w:rsid w:val="003E7BD7"/>
    <w:rsid w:val="004413D1"/>
    <w:rsid w:val="005D12FA"/>
    <w:rsid w:val="00765F38"/>
    <w:rsid w:val="00A32C74"/>
    <w:rsid w:val="00F1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38"/>
    <w:pPr>
      <w:spacing w:after="235" w:line="247" w:lineRule="auto"/>
      <w:ind w:left="1507" w:firstLine="566"/>
      <w:jc w:val="both"/>
    </w:pPr>
    <w:rPr>
      <w:rFonts w:ascii="Times New Roman" w:hAnsi="Times New Roman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911</Words>
  <Characters>5195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2021-02-18T06:40:00Z</dcterms:created>
  <dcterms:modified xsi:type="dcterms:W3CDTF">2021-02-18T07:25:00Z</dcterms:modified>
</cp:coreProperties>
</file>